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7004" w:rsidRPr="00887004" w:rsidRDefault="00887004" w:rsidP="00887004">
      <w:pPr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>Universidad de Montemorelos</w:t>
      </w:r>
    </w:p>
    <w:p w:rsidR="00887004" w:rsidRPr="00887004" w:rsidRDefault="00887004" w:rsidP="00887004">
      <w:pPr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>Facultad de Educación</w:t>
      </w:r>
    </w:p>
    <w:p w:rsidR="00887004" w:rsidRPr="00887004" w:rsidRDefault="00887004" w:rsidP="00887004">
      <w:pPr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 xml:space="preserve">Enseñanza </w:t>
      </w:r>
      <w:r w:rsidR="00AB4A81">
        <w:rPr>
          <w:rFonts w:ascii="Arial" w:hAnsi="Arial" w:cs="Arial"/>
          <w:sz w:val="24"/>
          <w:szCs w:val="24"/>
        </w:rPr>
        <w:t>de las Ciencias Físico - Matemáticas</w:t>
      </w: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486CF4" w:rsidRDefault="00AB4A81" w:rsidP="008870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CREENCIAS HACIA LAS MATEMÁTICAS</w:t>
      </w:r>
      <w:r w:rsidR="003B1D22">
        <w:rPr>
          <w:rFonts w:ascii="Arial" w:hAnsi="Arial" w:cs="Arial"/>
          <w:b/>
          <w:sz w:val="24"/>
          <w:szCs w:val="24"/>
          <w:lang w:val="es-ES"/>
        </w:rPr>
        <w:t xml:space="preserve"> ESPECIFICAMENTE </w:t>
      </w:r>
    </w:p>
    <w:p w:rsidR="00486CF4" w:rsidRDefault="003B1D22" w:rsidP="008870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EN </w:t>
      </w:r>
      <w:r w:rsidR="00CB04C4">
        <w:rPr>
          <w:rFonts w:ascii="Arial" w:hAnsi="Arial" w:cs="Arial"/>
          <w:b/>
          <w:sz w:val="24"/>
          <w:szCs w:val="24"/>
          <w:lang w:val="es-ES"/>
        </w:rPr>
        <w:t xml:space="preserve">LA </w:t>
      </w:r>
      <w:r>
        <w:rPr>
          <w:rFonts w:ascii="Arial" w:hAnsi="Arial" w:cs="Arial"/>
          <w:b/>
          <w:sz w:val="24"/>
          <w:szCs w:val="24"/>
          <w:lang w:val="es-ES"/>
        </w:rPr>
        <w:t>MATERIA DE BIOESTADÍSTICA</w:t>
      </w:r>
      <w:r w:rsidR="00AB4A81">
        <w:rPr>
          <w:rFonts w:ascii="Arial" w:hAnsi="Arial" w:cs="Arial"/>
          <w:b/>
          <w:sz w:val="24"/>
          <w:szCs w:val="24"/>
          <w:lang w:val="es-ES"/>
        </w:rPr>
        <w:t xml:space="preserve"> EN ESTUDIANTES</w:t>
      </w:r>
    </w:p>
    <w:p w:rsidR="00486CF4" w:rsidRDefault="00AB4A81" w:rsidP="008870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DE MEDICINA EN LA UNIVERSIDAD DE </w:t>
      </w:r>
    </w:p>
    <w:p w:rsidR="00486CF4" w:rsidRDefault="00AB4A81" w:rsidP="008870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MONTEMORELOS Y LA UNIVERSIDAD </w:t>
      </w:r>
    </w:p>
    <w:p w:rsidR="00887004" w:rsidRPr="00887004" w:rsidRDefault="00AB4A81" w:rsidP="0088700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AUTÓNOMA DE NUEVO LEÓN</w:t>
      </w:r>
      <w:r w:rsidR="00CB04C4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>Proyecto</w:t>
      </w:r>
    </w:p>
    <w:p w:rsidR="00887004" w:rsidRPr="00887004" w:rsidRDefault="00887004" w:rsidP="00887004">
      <w:pPr>
        <w:ind w:left="2268" w:right="2317"/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>Presenta</w:t>
      </w:r>
      <w:r w:rsidR="00AB4A81">
        <w:rPr>
          <w:rFonts w:ascii="Arial" w:hAnsi="Arial" w:cs="Arial"/>
          <w:sz w:val="24"/>
          <w:szCs w:val="24"/>
        </w:rPr>
        <w:t>do como requisito del curso de M</w:t>
      </w:r>
      <w:r w:rsidRPr="00887004">
        <w:rPr>
          <w:rFonts w:ascii="Arial" w:hAnsi="Arial" w:cs="Arial"/>
          <w:sz w:val="24"/>
          <w:szCs w:val="24"/>
        </w:rPr>
        <w:t xml:space="preserve">étodos </w:t>
      </w:r>
      <w:r w:rsidR="00AB4A81">
        <w:rPr>
          <w:rFonts w:ascii="Arial" w:hAnsi="Arial" w:cs="Arial"/>
          <w:sz w:val="24"/>
          <w:szCs w:val="24"/>
        </w:rPr>
        <w:t>de I</w:t>
      </w:r>
      <w:r w:rsidRPr="00887004">
        <w:rPr>
          <w:rFonts w:ascii="Arial" w:hAnsi="Arial" w:cs="Arial"/>
          <w:sz w:val="24"/>
          <w:szCs w:val="24"/>
        </w:rPr>
        <w:t>nvestigación</w:t>
      </w: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>Por</w:t>
      </w:r>
    </w:p>
    <w:p w:rsidR="00887004" w:rsidRPr="008B028A" w:rsidRDefault="00AB4A81" w:rsidP="00887004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Raúl Alberto Leal Meza</w:t>
      </w:r>
    </w:p>
    <w:p w:rsidR="00887004" w:rsidRPr="00887004" w:rsidRDefault="00AB4A81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87004" w:rsidRPr="0088700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887004" w:rsidRPr="00887004">
        <w:rPr>
          <w:rFonts w:ascii="Arial" w:hAnsi="Arial" w:cs="Arial"/>
          <w:sz w:val="24"/>
          <w:szCs w:val="24"/>
        </w:rPr>
        <w:t xml:space="preserve"> de 2015</w:t>
      </w: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br w:type="page"/>
      </w: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>TABLA DE CONTENIDO</w:t>
      </w: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  <w:sectPr w:rsidR="00887004" w:rsidRPr="00887004" w:rsidSect="008B028A">
          <w:footerReference w:type="default" r:id="rId8"/>
          <w:pgSz w:w="12240" w:h="15840" w:code="1"/>
          <w:pgMar w:top="1701" w:right="1134" w:bottom="1134" w:left="1985" w:header="709" w:footer="709" w:gutter="0"/>
          <w:pgNumType w:fmt="lowerRoman"/>
          <w:cols w:space="720"/>
          <w:titlePg/>
        </w:sect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87004" w:rsidRPr="00887004" w:rsidRDefault="00887004" w:rsidP="00887004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7004">
        <w:rPr>
          <w:rFonts w:ascii="Arial" w:hAnsi="Arial" w:cs="Arial"/>
          <w:b/>
          <w:sz w:val="24"/>
          <w:szCs w:val="24"/>
        </w:rPr>
        <w:t>CAPÍTULO I</w:t>
      </w: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7004">
        <w:rPr>
          <w:rFonts w:ascii="Arial" w:hAnsi="Arial" w:cs="Arial"/>
          <w:b/>
          <w:sz w:val="24"/>
          <w:szCs w:val="24"/>
        </w:rPr>
        <w:t>NATURALEZA Y DIMENSIÓN DEL PROBLEMA</w:t>
      </w:r>
    </w:p>
    <w:p w:rsidR="00887004" w:rsidRPr="00887004" w:rsidRDefault="00887004" w:rsidP="00887004">
      <w:pPr>
        <w:jc w:val="center"/>
        <w:rPr>
          <w:rFonts w:ascii="Arial" w:hAnsi="Arial" w:cs="Arial"/>
          <w:b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7004">
        <w:rPr>
          <w:rFonts w:ascii="Arial" w:hAnsi="Arial" w:cs="Arial"/>
          <w:b/>
          <w:sz w:val="24"/>
          <w:szCs w:val="24"/>
        </w:rPr>
        <w:t>Antecedentes</w:t>
      </w:r>
    </w:p>
    <w:p w:rsidR="00887004" w:rsidRPr="00887004" w:rsidRDefault="008B028A" w:rsidP="0088700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3134A8">
        <w:rPr>
          <w:rFonts w:ascii="Arial" w:hAnsi="Arial" w:cs="Arial"/>
          <w:sz w:val="24"/>
          <w:szCs w:val="24"/>
        </w:rPr>
        <w:t xml:space="preserve">La recolección de creencias </w:t>
      </w:r>
      <w:r w:rsidR="00A61DE7">
        <w:rPr>
          <w:rFonts w:ascii="Arial" w:hAnsi="Arial" w:cs="Arial"/>
          <w:sz w:val="24"/>
          <w:szCs w:val="24"/>
        </w:rPr>
        <w:t>influye</w:t>
      </w:r>
      <w:r w:rsidR="003134A8">
        <w:rPr>
          <w:rFonts w:ascii="Arial" w:hAnsi="Arial" w:cs="Arial"/>
          <w:sz w:val="24"/>
          <w:szCs w:val="24"/>
        </w:rPr>
        <w:t xml:space="preserve"> en gran manera en la </w:t>
      </w:r>
      <w:r w:rsidR="00A61DE7">
        <w:rPr>
          <w:rFonts w:ascii="Arial" w:hAnsi="Arial" w:cs="Arial"/>
          <w:sz w:val="24"/>
          <w:szCs w:val="24"/>
        </w:rPr>
        <w:t xml:space="preserve">formación de las </w:t>
      </w:r>
      <w:r w:rsidR="003134A8">
        <w:rPr>
          <w:rFonts w:ascii="Arial" w:hAnsi="Arial" w:cs="Arial"/>
          <w:sz w:val="24"/>
          <w:szCs w:val="24"/>
        </w:rPr>
        <w:t>personas</w:t>
      </w:r>
      <w:r w:rsidR="00A61DE7">
        <w:rPr>
          <w:rFonts w:ascii="Arial" w:hAnsi="Arial" w:cs="Arial"/>
          <w:sz w:val="24"/>
          <w:szCs w:val="24"/>
        </w:rPr>
        <w:t xml:space="preserve"> y su percepción de</w:t>
      </w:r>
      <w:r w:rsidR="003134A8">
        <w:rPr>
          <w:rFonts w:ascii="Arial" w:hAnsi="Arial" w:cs="Arial"/>
          <w:sz w:val="24"/>
          <w:szCs w:val="24"/>
        </w:rPr>
        <w:t xml:space="preserve"> las diferentes circunstancias que se les presentan, pu</w:t>
      </w:r>
      <w:r w:rsidR="003134A8">
        <w:rPr>
          <w:rFonts w:ascii="Arial" w:hAnsi="Arial" w:cs="Arial"/>
          <w:sz w:val="24"/>
          <w:szCs w:val="24"/>
        </w:rPr>
        <w:t>e</w:t>
      </w:r>
      <w:r w:rsidR="003134A8">
        <w:rPr>
          <w:rFonts w:ascii="Arial" w:hAnsi="Arial" w:cs="Arial"/>
          <w:sz w:val="24"/>
          <w:szCs w:val="24"/>
        </w:rPr>
        <w:t xml:space="preserve">den ser para beneficio o para mal. </w:t>
      </w:r>
      <w:r w:rsidR="00D87198" w:rsidRPr="00026E3D">
        <w:rPr>
          <w:rFonts w:ascii="Arial" w:hAnsi="Arial" w:cs="Arial"/>
          <w:sz w:val="24"/>
          <w:szCs w:val="24"/>
        </w:rPr>
        <w:t>El conjunto de creencias afectan las maneras en que las personas afrontan la tarea de aprender. Las creencias de los estudiantes s</w:t>
      </w:r>
      <w:r w:rsidR="00D87198" w:rsidRPr="00026E3D">
        <w:rPr>
          <w:rFonts w:ascii="Arial" w:hAnsi="Arial" w:cs="Arial"/>
          <w:sz w:val="24"/>
          <w:szCs w:val="24"/>
        </w:rPr>
        <w:t>o</w:t>
      </w:r>
      <w:r w:rsidR="00D87198" w:rsidRPr="00026E3D">
        <w:rPr>
          <w:rFonts w:ascii="Arial" w:hAnsi="Arial" w:cs="Arial"/>
          <w:sz w:val="24"/>
          <w:szCs w:val="24"/>
        </w:rPr>
        <w:t>bre la educación de las matemáticas están determinadas por el contexto social en el que participan, así como por sus necesidades psicológicas individuales, los deseos, las metas, etc.</w:t>
      </w:r>
      <w:r w:rsidR="00D87198">
        <w:rPr>
          <w:rFonts w:ascii="Arial" w:hAnsi="Arial" w:cs="Arial"/>
          <w:sz w:val="24"/>
          <w:szCs w:val="24"/>
        </w:rPr>
        <w:t xml:space="preserve"> </w:t>
      </w:r>
    </w:p>
    <w:p w:rsidR="00887004" w:rsidRP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7004">
        <w:rPr>
          <w:rFonts w:ascii="Arial" w:hAnsi="Arial" w:cs="Arial"/>
          <w:b/>
          <w:sz w:val="24"/>
          <w:szCs w:val="24"/>
        </w:rPr>
        <w:t>Planteamiento del problema</w:t>
      </w:r>
    </w:p>
    <w:p w:rsidR="00887004" w:rsidRPr="00887004" w:rsidRDefault="00887004" w:rsidP="00887004">
      <w:pPr>
        <w:spacing w:line="480" w:lineRule="auto"/>
        <w:rPr>
          <w:rFonts w:ascii="Arial" w:hAnsi="Arial" w:cs="Arial"/>
          <w:sz w:val="24"/>
          <w:szCs w:val="24"/>
        </w:rPr>
      </w:pPr>
      <w:r w:rsidRPr="00887004">
        <w:rPr>
          <w:rFonts w:ascii="Arial" w:hAnsi="Arial" w:cs="Arial"/>
          <w:sz w:val="24"/>
          <w:szCs w:val="24"/>
        </w:rPr>
        <w:tab/>
      </w:r>
      <w:r w:rsidR="00D87198">
        <w:rPr>
          <w:rFonts w:ascii="Arial" w:hAnsi="Arial" w:cs="Arial"/>
          <w:sz w:val="24"/>
          <w:szCs w:val="24"/>
        </w:rPr>
        <w:t>Analizando la importancia de las creencias para el aprendizaje no solo en M</w:t>
      </w:r>
      <w:r w:rsidR="00D87198">
        <w:rPr>
          <w:rFonts w:ascii="Arial" w:hAnsi="Arial" w:cs="Arial"/>
          <w:sz w:val="24"/>
          <w:szCs w:val="24"/>
        </w:rPr>
        <w:t>a</w:t>
      </w:r>
      <w:r w:rsidR="00D87198">
        <w:rPr>
          <w:rFonts w:ascii="Arial" w:hAnsi="Arial" w:cs="Arial"/>
          <w:sz w:val="24"/>
          <w:szCs w:val="24"/>
        </w:rPr>
        <w:t>temáticas sino en cualquier área de la vida, se plantea la siguiente pregunta de i</w:t>
      </w:r>
      <w:r w:rsidR="00D87198">
        <w:rPr>
          <w:rFonts w:ascii="Arial" w:hAnsi="Arial" w:cs="Arial"/>
          <w:sz w:val="24"/>
          <w:szCs w:val="24"/>
        </w:rPr>
        <w:t>n</w:t>
      </w:r>
      <w:r w:rsidR="00D87198">
        <w:rPr>
          <w:rFonts w:ascii="Arial" w:hAnsi="Arial" w:cs="Arial"/>
          <w:sz w:val="24"/>
          <w:szCs w:val="24"/>
        </w:rPr>
        <w:t xml:space="preserve">vestigación. </w:t>
      </w:r>
    </w:p>
    <w:p w:rsidR="00887004" w:rsidRPr="00887004" w:rsidRDefault="00887004" w:rsidP="008B028A">
      <w:pPr>
        <w:rPr>
          <w:rFonts w:ascii="Arial" w:hAnsi="Arial" w:cs="Arial"/>
          <w:sz w:val="24"/>
          <w:szCs w:val="24"/>
        </w:rPr>
      </w:pPr>
    </w:p>
    <w:p w:rsidR="00887004" w:rsidRPr="00D87198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87198">
        <w:rPr>
          <w:rFonts w:ascii="Arial" w:hAnsi="Arial" w:cs="Arial"/>
          <w:sz w:val="24"/>
          <w:szCs w:val="24"/>
        </w:rPr>
        <w:t>Pregunta de investigación</w:t>
      </w:r>
    </w:p>
    <w:p w:rsidR="00887004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87198">
        <w:rPr>
          <w:rFonts w:ascii="Arial" w:hAnsi="Arial" w:cs="Arial"/>
          <w:sz w:val="24"/>
          <w:szCs w:val="24"/>
        </w:rPr>
        <w:tab/>
      </w:r>
      <w:r w:rsidR="003B1D22">
        <w:rPr>
          <w:rFonts w:ascii="Arial" w:hAnsi="Arial" w:cs="Arial"/>
          <w:sz w:val="24"/>
          <w:szCs w:val="24"/>
        </w:rPr>
        <w:t xml:space="preserve">La inquietud que responde esta investigación es: ¿Cuáles son las creencias que tienen los estudiantes de Medicina de las universidades UM y UANL, hacia las matemáticas específicamente hacia su materia de Bioestadística? </w:t>
      </w:r>
    </w:p>
    <w:p w:rsidR="009008BF" w:rsidRDefault="009008BF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008BF" w:rsidRPr="00D87198" w:rsidRDefault="009008BF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87004" w:rsidRPr="00D87198" w:rsidRDefault="00887004" w:rsidP="008B028A">
      <w:pPr>
        <w:jc w:val="both"/>
        <w:rPr>
          <w:rFonts w:ascii="Arial" w:hAnsi="Arial" w:cs="Arial"/>
          <w:sz w:val="24"/>
          <w:szCs w:val="24"/>
        </w:rPr>
      </w:pPr>
    </w:p>
    <w:p w:rsidR="00887004" w:rsidRPr="00D87198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87198">
        <w:rPr>
          <w:rFonts w:ascii="Arial" w:hAnsi="Arial" w:cs="Arial"/>
          <w:sz w:val="24"/>
          <w:szCs w:val="24"/>
        </w:rPr>
        <w:t>Hipótesis/Objetivos</w:t>
      </w:r>
    </w:p>
    <w:p w:rsidR="00887004" w:rsidRPr="00D87198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87198">
        <w:rPr>
          <w:rFonts w:ascii="Arial" w:hAnsi="Arial" w:cs="Arial"/>
          <w:sz w:val="24"/>
          <w:szCs w:val="24"/>
        </w:rPr>
        <w:tab/>
      </w:r>
      <w:r w:rsidR="003B1D22">
        <w:rPr>
          <w:rFonts w:ascii="Arial" w:hAnsi="Arial" w:cs="Arial"/>
          <w:sz w:val="24"/>
          <w:szCs w:val="24"/>
        </w:rPr>
        <w:t xml:space="preserve">La hipótesis que se plantea es Hi: Las creencias que los estudiantes tienen hacia las matemáticas son negativas, ya que ellos creen que </w:t>
      </w:r>
      <w:r w:rsidR="005A7C67">
        <w:rPr>
          <w:rFonts w:ascii="Arial" w:hAnsi="Arial" w:cs="Arial"/>
          <w:sz w:val="24"/>
          <w:szCs w:val="24"/>
        </w:rPr>
        <w:t xml:space="preserve">dicha área de estudio no les será útil para su desarrollo profesional. </w:t>
      </w:r>
    </w:p>
    <w:p w:rsidR="00887004" w:rsidRPr="00D87198" w:rsidRDefault="00887004" w:rsidP="005C73A2">
      <w:pPr>
        <w:jc w:val="both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87198">
        <w:rPr>
          <w:rFonts w:ascii="Arial" w:hAnsi="Arial" w:cs="Arial"/>
          <w:sz w:val="24"/>
          <w:szCs w:val="24"/>
        </w:rPr>
        <w:t>Justificación</w:t>
      </w:r>
    </w:p>
    <w:p w:rsidR="00C67309" w:rsidRPr="00D87198" w:rsidRDefault="00C67309" w:rsidP="0088700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tema puede ser de gran interés para los docentes que imparten la materia de Bi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estadística en las distintas universidades, también para los estudiantes que estudian Medicina y tienen cierto interés por el área de las ciencias exactas. </w:t>
      </w:r>
    </w:p>
    <w:p w:rsidR="00887004" w:rsidRPr="00887004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87004" w:rsidRPr="00887004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134A8">
        <w:rPr>
          <w:rFonts w:ascii="Arial" w:hAnsi="Arial" w:cs="Arial"/>
          <w:b/>
          <w:sz w:val="24"/>
          <w:szCs w:val="24"/>
        </w:rPr>
        <w:t>Importancia</w:t>
      </w:r>
    </w:p>
    <w:p w:rsidR="00887004" w:rsidRPr="00887004" w:rsidRDefault="00C67309" w:rsidP="00C6730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tema de es de gran importancia, ya que si no se estudia nunca se podrá saber porque el desinterés de parte de los alumnos hacia esta área de estudio; la cual les será de gran aportación para su desarrollo en el ámbito profesional. </w:t>
      </w:r>
    </w:p>
    <w:p w:rsidR="00887004" w:rsidRPr="003134A8" w:rsidRDefault="00887004" w:rsidP="00887004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87004" w:rsidRPr="003134A8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134A8">
        <w:rPr>
          <w:rFonts w:ascii="Arial" w:hAnsi="Arial" w:cs="Arial"/>
          <w:b/>
          <w:sz w:val="24"/>
          <w:szCs w:val="24"/>
        </w:rPr>
        <w:t>Propósito</w:t>
      </w:r>
    </w:p>
    <w:p w:rsidR="00887004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134A8">
        <w:rPr>
          <w:rFonts w:ascii="Arial" w:hAnsi="Arial" w:cs="Arial"/>
          <w:b/>
          <w:sz w:val="24"/>
          <w:szCs w:val="24"/>
        </w:rPr>
        <w:tab/>
      </w:r>
      <w:r w:rsidR="005C73A2" w:rsidRPr="003134A8">
        <w:rPr>
          <w:rFonts w:ascii="Arial" w:hAnsi="Arial" w:cs="Arial"/>
          <w:b/>
          <w:sz w:val="24"/>
          <w:szCs w:val="24"/>
        </w:rPr>
        <w:t xml:space="preserve"> </w:t>
      </w:r>
      <w:r w:rsidR="00C67309">
        <w:rPr>
          <w:rFonts w:ascii="Arial" w:hAnsi="Arial" w:cs="Arial"/>
          <w:sz w:val="24"/>
          <w:szCs w:val="24"/>
        </w:rPr>
        <w:t>Se tienen al menos cuatro propósitos por los cuales se realiza la investig</w:t>
      </w:r>
      <w:r w:rsidR="00C67309">
        <w:rPr>
          <w:rFonts w:ascii="Arial" w:hAnsi="Arial" w:cs="Arial"/>
          <w:sz w:val="24"/>
          <w:szCs w:val="24"/>
        </w:rPr>
        <w:t>a</w:t>
      </w:r>
      <w:r w:rsidR="00C67309">
        <w:rPr>
          <w:rFonts w:ascii="Arial" w:hAnsi="Arial" w:cs="Arial"/>
          <w:sz w:val="24"/>
          <w:szCs w:val="24"/>
        </w:rPr>
        <w:t>ción</w:t>
      </w:r>
      <w:r w:rsidR="00C92C47">
        <w:rPr>
          <w:rFonts w:ascii="Arial" w:hAnsi="Arial" w:cs="Arial"/>
          <w:sz w:val="24"/>
          <w:szCs w:val="24"/>
        </w:rPr>
        <w:t>. Uno de ellos conocer las malas creencias que los estudiantes tienen y elimina</w:t>
      </w:r>
      <w:r w:rsidR="00C92C47">
        <w:rPr>
          <w:rFonts w:ascii="Arial" w:hAnsi="Arial" w:cs="Arial"/>
          <w:sz w:val="24"/>
          <w:szCs w:val="24"/>
        </w:rPr>
        <w:t>r</w:t>
      </w:r>
      <w:r w:rsidR="00C92C47">
        <w:rPr>
          <w:rFonts w:ascii="Arial" w:hAnsi="Arial" w:cs="Arial"/>
          <w:sz w:val="24"/>
          <w:szCs w:val="24"/>
        </w:rPr>
        <w:t>las o reducirlas. El segundo es desarrollar un interés en los alumnos en el área de las matemáticas. El tercer propósito es</w:t>
      </w:r>
      <w:r w:rsidR="009008BF">
        <w:rPr>
          <w:rFonts w:ascii="Arial" w:hAnsi="Arial" w:cs="Arial"/>
          <w:sz w:val="24"/>
          <w:szCs w:val="24"/>
        </w:rPr>
        <w:t xml:space="preserve"> obtener el grado de Licenciado en Enseñanza de las Ciencias Físico – Matemáticas. Y el cuarto y último es el de desarrollar las co</w:t>
      </w:r>
      <w:r w:rsidR="009008BF">
        <w:rPr>
          <w:rFonts w:ascii="Arial" w:hAnsi="Arial" w:cs="Arial"/>
          <w:sz w:val="24"/>
          <w:szCs w:val="24"/>
        </w:rPr>
        <w:t>m</w:t>
      </w:r>
      <w:r w:rsidR="009008BF">
        <w:rPr>
          <w:rFonts w:ascii="Arial" w:hAnsi="Arial" w:cs="Arial"/>
          <w:sz w:val="24"/>
          <w:szCs w:val="24"/>
        </w:rPr>
        <w:t xml:space="preserve">petencias de investigación. </w:t>
      </w:r>
    </w:p>
    <w:p w:rsidR="00887004" w:rsidRPr="003134A8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134A8">
        <w:rPr>
          <w:rFonts w:ascii="Arial" w:hAnsi="Arial" w:cs="Arial"/>
          <w:b/>
          <w:sz w:val="24"/>
          <w:szCs w:val="24"/>
        </w:rPr>
        <w:lastRenderedPageBreak/>
        <w:t>Delimitaciones</w:t>
      </w:r>
    </w:p>
    <w:p w:rsidR="00887004" w:rsidRPr="00887004" w:rsidRDefault="000F7C08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estudio se enfoca en estudiantes de la carrera de Médico Cirujano, específicame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te de segundo año. </w:t>
      </w:r>
    </w:p>
    <w:p w:rsidR="00887004" w:rsidRPr="00887004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7004">
        <w:rPr>
          <w:rFonts w:ascii="Arial" w:hAnsi="Arial" w:cs="Arial"/>
          <w:b/>
          <w:sz w:val="24"/>
          <w:szCs w:val="24"/>
        </w:rPr>
        <w:t>Trasfondo filosófico</w:t>
      </w:r>
    </w:p>
    <w:p w:rsidR="00887004" w:rsidRPr="00887004" w:rsidRDefault="000F7C08" w:rsidP="000F7C0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concepto que yo tenía de un investigador es totalmente diferente al que actua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mente tengo. Tengo la figura de una persona inteligente, la cual se da cuenta de los problemas que afrenta la sociedad y trata de hacer algo para ayudar, realmente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dos tenemos un investigador dentro de nuestro ser; sin embrago es decisión de cada uno de nosotros aceptar ese reto. El humano tiene la capacidad para desarrollarse en muchas áreas de la vida. Es verdad que no a todas las personas les gusta la 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vestigación, también creo que es cierto que no a todas las personas se les da inve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tigar; pero de algo si estoy seguro, con ayuda de Dios, y nuestro esfuerzo se puede llegar a ser un investigador de éxito. </w:t>
      </w:r>
    </w:p>
    <w:p w:rsidR="00887004" w:rsidRPr="00887004" w:rsidRDefault="00887004" w:rsidP="00887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87004" w:rsidRDefault="00887004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</w:p>
    <w:p w:rsidR="002B04CA" w:rsidRDefault="002B04CA" w:rsidP="002B04C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887004" w:rsidRPr="00887004" w:rsidRDefault="00887004" w:rsidP="002B04C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93C18" w:rsidRPr="00887004" w:rsidRDefault="00A93C18" w:rsidP="002B04C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7004">
        <w:rPr>
          <w:rFonts w:ascii="Arial" w:hAnsi="Arial" w:cs="Arial"/>
          <w:b/>
          <w:sz w:val="24"/>
          <w:szCs w:val="24"/>
          <w:lang w:val="es-ES"/>
        </w:rPr>
        <w:t>CAPÍTULO II</w:t>
      </w:r>
    </w:p>
    <w:p w:rsidR="005C58A4" w:rsidRPr="00887004" w:rsidRDefault="005C58A4" w:rsidP="00C07F21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7004">
        <w:rPr>
          <w:rFonts w:ascii="Arial" w:hAnsi="Arial" w:cs="Arial"/>
          <w:b/>
          <w:sz w:val="24"/>
          <w:szCs w:val="24"/>
          <w:lang w:val="es-ES"/>
        </w:rPr>
        <w:t>MARCO TEÓRICO</w:t>
      </w:r>
    </w:p>
    <w:p w:rsidR="00C368D3" w:rsidRPr="00887004" w:rsidRDefault="00C368D3" w:rsidP="002B04C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4017">
        <w:rPr>
          <w:rFonts w:ascii="Arial" w:hAnsi="Arial" w:cs="Arial"/>
          <w:sz w:val="24"/>
          <w:szCs w:val="24"/>
        </w:rPr>
        <w:t>El concepto de creencias puede tener diferentes connotaciones. Uno de los conceptos es dado por Torres Espinoza (2003) al establecer que “son el conjunto de realidades meta empíricas y de ideas que la persona o el grupo aceptan, reconocen y afirman como principio de cuanto deben pensar, hacer y esperar en la orientación última de su vida” (p. 27).  Es como un conjunto de premisas o ideas específicas acerca de algo, sea e</w:t>
      </w:r>
      <w:r>
        <w:rPr>
          <w:rFonts w:ascii="Arial" w:hAnsi="Arial" w:cs="Arial"/>
          <w:sz w:val="24"/>
          <w:szCs w:val="24"/>
        </w:rPr>
        <w:t>ste conocimiento o algún objeto.</w:t>
      </w:r>
      <w:r w:rsidRPr="00A04017">
        <w:rPr>
          <w:rFonts w:ascii="Arial" w:hAnsi="Arial" w:cs="Arial"/>
          <w:sz w:val="24"/>
          <w:szCs w:val="24"/>
        </w:rPr>
        <w:t xml:space="preserve"> Para Ponte (1999), las cree</w:t>
      </w:r>
      <w:r w:rsidRPr="00A04017">
        <w:rPr>
          <w:rFonts w:ascii="Arial" w:hAnsi="Arial" w:cs="Arial"/>
          <w:sz w:val="24"/>
          <w:szCs w:val="24"/>
        </w:rPr>
        <w:t>n</w:t>
      </w:r>
      <w:r w:rsidRPr="00A04017">
        <w:rPr>
          <w:rFonts w:ascii="Arial" w:hAnsi="Arial" w:cs="Arial"/>
          <w:sz w:val="24"/>
          <w:szCs w:val="24"/>
        </w:rPr>
        <w:t>cias surgen de un conocimiento básico el cual genera ciertos puntos de vista partic</w:t>
      </w:r>
      <w:r w:rsidRPr="00A04017">
        <w:rPr>
          <w:rFonts w:ascii="Arial" w:hAnsi="Arial" w:cs="Arial"/>
          <w:sz w:val="24"/>
          <w:szCs w:val="24"/>
        </w:rPr>
        <w:t>u</w:t>
      </w:r>
      <w:r w:rsidRPr="00A04017">
        <w:rPr>
          <w:rFonts w:ascii="Arial" w:hAnsi="Arial" w:cs="Arial"/>
          <w:sz w:val="24"/>
          <w:szCs w:val="24"/>
        </w:rPr>
        <w:t>lares que influyen en los pensamientos y acc</w:t>
      </w:r>
      <w:r>
        <w:rPr>
          <w:rFonts w:ascii="Arial" w:hAnsi="Arial" w:cs="Arial"/>
          <w:sz w:val="24"/>
          <w:szCs w:val="24"/>
        </w:rPr>
        <w:t xml:space="preserve">iones de los individuos.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4017">
        <w:rPr>
          <w:rFonts w:ascii="Arial" w:hAnsi="Arial" w:cs="Arial"/>
          <w:sz w:val="24"/>
          <w:szCs w:val="24"/>
        </w:rPr>
        <w:t>Callejo y Vila (2003) agregan que están referidas a un contenido concreto s</w:t>
      </w:r>
      <w:r w:rsidRPr="00A04017">
        <w:rPr>
          <w:rFonts w:ascii="Arial" w:hAnsi="Arial" w:cs="Arial"/>
          <w:sz w:val="24"/>
          <w:szCs w:val="24"/>
        </w:rPr>
        <w:t>o</w:t>
      </w:r>
      <w:r w:rsidRPr="00A04017">
        <w:rPr>
          <w:rFonts w:ascii="Arial" w:hAnsi="Arial" w:cs="Arial"/>
          <w:sz w:val="24"/>
          <w:szCs w:val="24"/>
        </w:rPr>
        <w:t>bre el cual tratan: “tienen un fuerte componente cognitivo que predomina sobre el afectivo (…) están ligadas a las situaciones [y] pueden evolucionar gracias a la co</w:t>
      </w:r>
      <w:r w:rsidRPr="00A04017">
        <w:rPr>
          <w:rFonts w:ascii="Arial" w:hAnsi="Arial" w:cs="Arial"/>
          <w:sz w:val="24"/>
          <w:szCs w:val="24"/>
        </w:rPr>
        <w:t>n</w:t>
      </w:r>
      <w:r w:rsidRPr="00A04017">
        <w:rPr>
          <w:rFonts w:ascii="Arial" w:hAnsi="Arial" w:cs="Arial"/>
          <w:sz w:val="24"/>
          <w:szCs w:val="24"/>
        </w:rPr>
        <w:t>frontación con experiencias” que las puede hacer consistentes o inconsistentes, por lo que se construyen y transforman a lo largo de la vida del sujeto.</w:t>
      </w:r>
      <w:r>
        <w:rPr>
          <w:rFonts w:ascii="Arial" w:hAnsi="Arial" w:cs="Arial"/>
          <w:sz w:val="24"/>
          <w:szCs w:val="24"/>
        </w:rPr>
        <w:t xml:space="preserve"> A diferencia de los autores mencionados </w:t>
      </w:r>
      <w:r w:rsidRPr="00AF54FF">
        <w:rPr>
          <w:rFonts w:ascii="Arial" w:hAnsi="Arial" w:cs="Arial"/>
          <w:sz w:val="24"/>
          <w:szCs w:val="24"/>
        </w:rPr>
        <w:t>Martínez (2008b) las considera principios rectores que forman parte del conocimiento y sirven de sustento al proceder en el quehacer matemático. Pero estas creencias no se presentan aisladas, por lo que hay que considerarlas en relación con otras.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163D">
        <w:rPr>
          <w:rFonts w:ascii="Arial" w:hAnsi="Arial" w:cs="Arial"/>
          <w:sz w:val="24"/>
          <w:szCs w:val="24"/>
        </w:rPr>
        <w:t>Callejo y Vila (2003) declaran que “una creencia nunca se sostiene con ind</w:t>
      </w:r>
      <w:r w:rsidRPr="0001163D">
        <w:rPr>
          <w:rFonts w:ascii="Arial" w:hAnsi="Arial" w:cs="Arial"/>
          <w:sz w:val="24"/>
          <w:szCs w:val="24"/>
        </w:rPr>
        <w:t>e</w:t>
      </w:r>
      <w:r w:rsidRPr="0001163D">
        <w:rPr>
          <w:rFonts w:ascii="Arial" w:hAnsi="Arial" w:cs="Arial"/>
          <w:sz w:val="24"/>
          <w:szCs w:val="24"/>
        </w:rPr>
        <w:t>pendencia de otra” (p. 182), es decir, se relacionan entre ellas configurando una e</w:t>
      </w:r>
      <w:r w:rsidRPr="0001163D">
        <w:rPr>
          <w:rFonts w:ascii="Arial" w:hAnsi="Arial" w:cs="Arial"/>
          <w:sz w:val="24"/>
          <w:szCs w:val="24"/>
        </w:rPr>
        <w:t>s</w:t>
      </w:r>
      <w:r w:rsidRPr="0001163D">
        <w:rPr>
          <w:rFonts w:ascii="Arial" w:hAnsi="Arial" w:cs="Arial"/>
          <w:sz w:val="24"/>
          <w:szCs w:val="24"/>
        </w:rPr>
        <w:lastRenderedPageBreak/>
        <w:t>tructura (Vila y Callejo, 2004), y a ello se debe que muchas veces se tiende a hablar de sistemas de creencias, en vez de creencias aisladas.</w:t>
      </w:r>
      <w:r>
        <w:rPr>
          <w:rFonts w:ascii="Arial" w:hAnsi="Arial" w:cs="Arial"/>
          <w:sz w:val="24"/>
          <w:szCs w:val="24"/>
        </w:rPr>
        <w:t xml:space="preserve"> </w:t>
      </w:r>
      <w:r w:rsidRPr="0001163D">
        <w:rPr>
          <w:rFonts w:ascii="Arial" w:hAnsi="Arial" w:cs="Arial"/>
          <w:sz w:val="24"/>
          <w:szCs w:val="24"/>
        </w:rPr>
        <w:t>Hay una diferencia impo</w:t>
      </w:r>
      <w:r w:rsidRPr="0001163D">
        <w:rPr>
          <w:rFonts w:ascii="Arial" w:hAnsi="Arial" w:cs="Arial"/>
          <w:sz w:val="24"/>
          <w:szCs w:val="24"/>
        </w:rPr>
        <w:t>r</w:t>
      </w:r>
      <w:r w:rsidRPr="0001163D">
        <w:rPr>
          <w:rFonts w:ascii="Arial" w:hAnsi="Arial" w:cs="Arial"/>
          <w:sz w:val="24"/>
          <w:szCs w:val="24"/>
        </w:rPr>
        <w:t>tante entre asumir a las matemáticas como un conjunto de datos y procedimientos que deben memorizarse y comprenderlas como un conjunto coherente de principios, conceptos y procedimientos que hay que entender. La primera creencia conduce a un aprendizaje restrictivo y limitado y a un enfoque memorístico hacia las matemát</w:t>
      </w:r>
      <w:r w:rsidRPr="0001163D">
        <w:rPr>
          <w:rFonts w:ascii="Arial" w:hAnsi="Arial" w:cs="Arial"/>
          <w:sz w:val="24"/>
          <w:szCs w:val="24"/>
        </w:rPr>
        <w:t>i</w:t>
      </w:r>
      <w:r w:rsidRPr="0001163D">
        <w:rPr>
          <w:rFonts w:ascii="Arial" w:hAnsi="Arial" w:cs="Arial"/>
          <w:sz w:val="24"/>
          <w:szCs w:val="24"/>
        </w:rPr>
        <w:t>cas mientras que el segundo orienta hacia una comprensión más amplia en a que se implican tanto datos simples procedimientos, pero en un sistema amplio y coherente que permite la resolución de problemas numéricos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D0E">
        <w:rPr>
          <w:rFonts w:ascii="Arial" w:hAnsi="Arial" w:cs="Arial"/>
          <w:sz w:val="24"/>
          <w:szCs w:val="24"/>
        </w:rPr>
        <w:t>Los profesores planean su enseñanza y actúan y reaccionan en el aula, infl</w:t>
      </w:r>
      <w:r w:rsidRPr="00181D0E">
        <w:rPr>
          <w:rFonts w:ascii="Arial" w:hAnsi="Arial" w:cs="Arial"/>
          <w:sz w:val="24"/>
          <w:szCs w:val="24"/>
        </w:rPr>
        <w:t>u</w:t>
      </w:r>
      <w:r w:rsidRPr="00181D0E">
        <w:rPr>
          <w:rFonts w:ascii="Arial" w:hAnsi="Arial" w:cs="Arial"/>
          <w:sz w:val="24"/>
          <w:szCs w:val="24"/>
        </w:rPr>
        <w:t>yendo en las creencias que los alumnos a su vez van construyendo, el profesor no solo enseñe los contenidos de un programa, sino también la aplicación de los mismo a la solución de problemas reales, pero además tendría que ayudar a los alumnos a entenderse mejor como aprendices y a tener las creencias epistemológicas apropi</w:t>
      </w:r>
      <w:r w:rsidRPr="00181D0E">
        <w:rPr>
          <w:rFonts w:ascii="Arial" w:hAnsi="Arial" w:cs="Arial"/>
          <w:sz w:val="24"/>
          <w:szCs w:val="24"/>
        </w:rPr>
        <w:t>a</w:t>
      </w:r>
      <w:r w:rsidRPr="00181D0E">
        <w:rPr>
          <w:rFonts w:ascii="Arial" w:hAnsi="Arial" w:cs="Arial"/>
          <w:sz w:val="24"/>
          <w:szCs w:val="24"/>
        </w:rPr>
        <w:t>das para un mejor aprendizaje</w:t>
      </w:r>
      <w:r>
        <w:rPr>
          <w:rFonts w:ascii="Arial" w:hAnsi="Arial" w:cs="Arial"/>
          <w:sz w:val="24"/>
          <w:szCs w:val="24"/>
        </w:rPr>
        <w:t xml:space="preserve">.  </w:t>
      </w:r>
      <w:r w:rsidRPr="00181D0E">
        <w:rPr>
          <w:rFonts w:ascii="Arial" w:hAnsi="Arial" w:cs="Arial"/>
          <w:sz w:val="24"/>
          <w:szCs w:val="24"/>
        </w:rPr>
        <w:t>Las creencias epistemológicas ya sean generales o específicas de las matemáticas, no solo afectan el desempeño de los alumnos sino también el de los profesores.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1057">
        <w:rPr>
          <w:rFonts w:ascii="Arial" w:hAnsi="Arial" w:cs="Arial"/>
          <w:sz w:val="24"/>
          <w:szCs w:val="24"/>
        </w:rPr>
        <w:t>Los estudiantes de todos los niveles, por lo general, ven las matemáticas c</w:t>
      </w:r>
      <w:r w:rsidRPr="00EA1057">
        <w:rPr>
          <w:rFonts w:ascii="Arial" w:hAnsi="Arial" w:cs="Arial"/>
          <w:sz w:val="24"/>
          <w:szCs w:val="24"/>
        </w:rPr>
        <w:t>o</w:t>
      </w:r>
      <w:r w:rsidRPr="00EA1057">
        <w:rPr>
          <w:rFonts w:ascii="Arial" w:hAnsi="Arial" w:cs="Arial"/>
          <w:sz w:val="24"/>
          <w:szCs w:val="24"/>
        </w:rPr>
        <w:t>mo la memorización de una variedad de algoritmos. Estudios anteriores habían mo</w:t>
      </w:r>
      <w:r w:rsidRPr="00EA1057">
        <w:rPr>
          <w:rFonts w:ascii="Arial" w:hAnsi="Arial" w:cs="Arial"/>
          <w:sz w:val="24"/>
          <w:szCs w:val="24"/>
        </w:rPr>
        <w:t>s</w:t>
      </w:r>
      <w:r w:rsidRPr="00EA1057">
        <w:rPr>
          <w:rFonts w:ascii="Arial" w:hAnsi="Arial" w:cs="Arial"/>
          <w:sz w:val="24"/>
          <w:szCs w:val="24"/>
        </w:rPr>
        <w:t>trado que los alumnos creen que los problemas matemáticos deben ser resueltos r</w:t>
      </w:r>
      <w:r w:rsidRPr="00EA1057">
        <w:rPr>
          <w:rFonts w:ascii="Arial" w:hAnsi="Arial" w:cs="Arial"/>
          <w:sz w:val="24"/>
          <w:szCs w:val="24"/>
        </w:rPr>
        <w:t>á</w:t>
      </w:r>
      <w:r w:rsidRPr="00EA1057">
        <w:rPr>
          <w:rFonts w:ascii="Arial" w:hAnsi="Arial" w:cs="Arial"/>
          <w:sz w:val="24"/>
          <w:szCs w:val="24"/>
        </w:rPr>
        <w:t>pidamente y que si no pueden lograrlo, entonces su resolución está fuera de sus posibilidades.</w:t>
      </w:r>
      <w:r>
        <w:rPr>
          <w:rFonts w:ascii="Arial" w:hAnsi="Arial" w:cs="Arial"/>
          <w:sz w:val="24"/>
          <w:szCs w:val="24"/>
        </w:rPr>
        <w:t xml:space="preserve"> El autor habla de los </w:t>
      </w:r>
      <w:r w:rsidRPr="00EA1057">
        <w:rPr>
          <w:rFonts w:ascii="Arial" w:hAnsi="Arial" w:cs="Arial"/>
          <w:sz w:val="24"/>
          <w:szCs w:val="24"/>
        </w:rPr>
        <w:t xml:space="preserve">alumnos universitarios que estudiaban algebra y que tenían un alto desempeño tenían una conceptualización más sofisticada de las </w:t>
      </w:r>
      <w:r w:rsidRPr="00EA1057">
        <w:rPr>
          <w:rFonts w:ascii="Arial" w:hAnsi="Arial" w:cs="Arial"/>
          <w:sz w:val="24"/>
          <w:szCs w:val="24"/>
        </w:rPr>
        <w:lastRenderedPageBreak/>
        <w:t>matemáticas, mientras que los de bajo desempeño las consideraba como un conju</w:t>
      </w:r>
      <w:r w:rsidRPr="00EA10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to de procedimientos  formulas.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Martínez Padrón (2014) menciona algunos ejemplos de las diferentes cree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cias matemáticas. </w:t>
      </w:r>
      <w:r w:rsidRPr="009609B9">
        <w:rPr>
          <w:rFonts w:ascii="Arial" w:hAnsi="Arial" w:cs="Arial"/>
          <w:sz w:val="24"/>
          <w:szCs w:val="24"/>
        </w:rPr>
        <w:t>Aprender Matemática continúa siendo un proceso cuesta arriba, sobre todo cuando pr</w:t>
      </w:r>
      <w:r>
        <w:rPr>
          <w:rFonts w:ascii="Arial" w:hAnsi="Arial" w:cs="Arial"/>
          <w:sz w:val="24"/>
          <w:szCs w:val="24"/>
        </w:rPr>
        <w:t>evalecen creencias tales como “</w:t>
      </w:r>
      <w:r w:rsidRPr="009609B9">
        <w:rPr>
          <w:rFonts w:ascii="Arial" w:hAnsi="Arial" w:cs="Arial"/>
          <w:sz w:val="24"/>
          <w:szCs w:val="24"/>
        </w:rPr>
        <w:t xml:space="preserve">la Matemática siempre ha sido algo muy difícil de </w:t>
      </w:r>
      <w:r>
        <w:rPr>
          <w:rFonts w:ascii="Arial" w:hAnsi="Arial" w:cs="Arial"/>
          <w:sz w:val="24"/>
          <w:szCs w:val="24"/>
        </w:rPr>
        <w:t>aprender” o “</w:t>
      </w:r>
      <w:r w:rsidRPr="009609B9">
        <w:rPr>
          <w:rFonts w:ascii="Arial" w:hAnsi="Arial" w:cs="Arial"/>
          <w:sz w:val="24"/>
          <w:szCs w:val="24"/>
        </w:rPr>
        <w:t xml:space="preserve">esa materia </w:t>
      </w:r>
      <w:r>
        <w:rPr>
          <w:rFonts w:ascii="Arial" w:hAnsi="Arial" w:cs="Arial"/>
          <w:sz w:val="24"/>
          <w:szCs w:val="24"/>
        </w:rPr>
        <w:t>es muy difícil y súper enredada</w:t>
      </w:r>
      <w:r w:rsidRPr="009609B9">
        <w:rPr>
          <w:rFonts w:ascii="Arial" w:hAnsi="Arial" w:cs="Arial"/>
          <w:sz w:val="24"/>
          <w:szCs w:val="24"/>
        </w:rPr>
        <w:t>”. Peor resulta cuando tales expresiones son emitidas por docentes en formación que, sin ser profesionales de la docencia, ya están en servicio y poseen experiencia laboral enseñando Matemática y otros contenidos curriculares en los primeros 6 grados de la Educación Básica venezolana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ejemplo es en la que los alumnos creen que “e</w:t>
      </w:r>
      <w:r w:rsidRPr="009609B9">
        <w:rPr>
          <w:rFonts w:ascii="Arial" w:hAnsi="Arial" w:cs="Arial"/>
          <w:sz w:val="24"/>
          <w:szCs w:val="24"/>
        </w:rPr>
        <w:t>l docente de Matemática siempre debe dar un ejer</w:t>
      </w:r>
      <w:r>
        <w:rPr>
          <w:rFonts w:ascii="Arial" w:hAnsi="Arial" w:cs="Arial"/>
          <w:sz w:val="24"/>
          <w:szCs w:val="24"/>
        </w:rPr>
        <w:t xml:space="preserve">cicio modelo y ello </w:t>
      </w:r>
      <w:r w:rsidRPr="009609B9">
        <w:rPr>
          <w:rFonts w:ascii="Arial" w:hAnsi="Arial" w:cs="Arial"/>
          <w:sz w:val="24"/>
          <w:szCs w:val="24"/>
        </w:rPr>
        <w:t>es indispensable para poder resolver los eje</w:t>
      </w:r>
      <w:r>
        <w:rPr>
          <w:rFonts w:ascii="Arial" w:hAnsi="Arial" w:cs="Arial"/>
          <w:sz w:val="24"/>
          <w:szCs w:val="24"/>
        </w:rPr>
        <w:t xml:space="preserve">rcicios que envía en las tareas”.  “La Matemática no es fácil y </w:t>
      </w:r>
      <w:r w:rsidRPr="00BD3A50">
        <w:rPr>
          <w:rFonts w:ascii="Arial" w:hAnsi="Arial" w:cs="Arial"/>
          <w:sz w:val="24"/>
          <w:szCs w:val="24"/>
        </w:rPr>
        <w:t>siempre tiene m</w:t>
      </w:r>
      <w:r w:rsidRPr="00BD3A5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chas dificultades”, “l</w:t>
      </w:r>
      <w:r w:rsidRPr="00BD3A50">
        <w:rPr>
          <w:rFonts w:ascii="Arial" w:hAnsi="Arial" w:cs="Arial"/>
          <w:sz w:val="24"/>
          <w:szCs w:val="24"/>
        </w:rPr>
        <w:t>a ma</w:t>
      </w:r>
      <w:r>
        <w:rPr>
          <w:rFonts w:ascii="Arial" w:hAnsi="Arial" w:cs="Arial"/>
          <w:sz w:val="24"/>
          <w:szCs w:val="24"/>
        </w:rPr>
        <w:t>temática es difícil de aprender”, “la m</w:t>
      </w:r>
      <w:r w:rsidRPr="00BD3A50">
        <w:rPr>
          <w:rFonts w:ascii="Arial" w:hAnsi="Arial" w:cs="Arial"/>
          <w:sz w:val="24"/>
          <w:szCs w:val="24"/>
        </w:rPr>
        <w:t>atemática nunca ha s</w:t>
      </w:r>
      <w:r w:rsidRPr="00BD3A50">
        <w:rPr>
          <w:rFonts w:ascii="Arial" w:hAnsi="Arial" w:cs="Arial"/>
          <w:sz w:val="24"/>
          <w:szCs w:val="24"/>
        </w:rPr>
        <w:t>i</w:t>
      </w:r>
      <w:r w:rsidRPr="00BD3A50">
        <w:rPr>
          <w:rFonts w:ascii="Arial" w:hAnsi="Arial" w:cs="Arial"/>
          <w:sz w:val="24"/>
          <w:szCs w:val="24"/>
        </w:rPr>
        <w:t xml:space="preserve">do sencilla </w:t>
      </w:r>
      <w:r>
        <w:rPr>
          <w:rFonts w:ascii="Arial" w:hAnsi="Arial" w:cs="Arial"/>
          <w:sz w:val="24"/>
          <w:szCs w:val="24"/>
        </w:rPr>
        <w:t>&lt;por eso raspan a todo el mundo”, “es indispensable tener los conceptos claros, s</w:t>
      </w:r>
      <w:r w:rsidRPr="00BD3A50">
        <w:rPr>
          <w:rFonts w:ascii="Arial" w:hAnsi="Arial" w:cs="Arial"/>
          <w:sz w:val="24"/>
          <w:szCs w:val="24"/>
        </w:rPr>
        <w:t>i uno no tiene las cosas claras y no te han dado algo parecido, olvídate que no podrás</w:t>
      </w:r>
      <w:r>
        <w:rPr>
          <w:rFonts w:ascii="Arial" w:hAnsi="Arial" w:cs="Arial"/>
          <w:sz w:val="24"/>
          <w:szCs w:val="24"/>
        </w:rPr>
        <w:t xml:space="preserve"> hacer nada de lo que te manden” y “n</w:t>
      </w:r>
      <w:r w:rsidRPr="00BD3A50">
        <w:rPr>
          <w:rFonts w:ascii="Arial" w:hAnsi="Arial" w:cs="Arial"/>
          <w:sz w:val="24"/>
          <w:szCs w:val="24"/>
        </w:rPr>
        <w:t>o hay que matarse tanto, total, lo que nos interesa en graduarnos par</w:t>
      </w:r>
      <w:r>
        <w:rPr>
          <w:rFonts w:ascii="Arial" w:hAnsi="Arial" w:cs="Arial"/>
          <w:sz w:val="24"/>
          <w:szCs w:val="24"/>
        </w:rPr>
        <w:t xml:space="preserve">a que nos paguen como graduados”.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Algunos autores como Rojas y Sequeira (2012) mencionan otros ejemplos como “</w:t>
      </w:r>
      <w:r w:rsidRPr="00AA0E94">
        <w:rPr>
          <w:rFonts w:ascii="Arial" w:hAnsi="Arial" w:cs="Arial"/>
          <w:sz w:val="24"/>
          <w:szCs w:val="24"/>
        </w:rPr>
        <w:t>Los problemas matemá</w:t>
      </w:r>
      <w:r>
        <w:rPr>
          <w:rFonts w:ascii="Arial" w:hAnsi="Arial" w:cs="Arial"/>
          <w:sz w:val="24"/>
          <w:szCs w:val="24"/>
        </w:rPr>
        <w:t>ticos tienen una sola respuesta usualmente es la regla que el profesor dio en la clase”, “l</w:t>
      </w:r>
      <w:r w:rsidRPr="003821F4">
        <w:rPr>
          <w:rFonts w:ascii="Arial" w:hAnsi="Arial" w:cs="Arial"/>
          <w:sz w:val="24"/>
          <w:szCs w:val="24"/>
        </w:rPr>
        <w:t>os estudiantes corrientes no pueden esperar ente</w:t>
      </w:r>
      <w:r w:rsidRPr="003821F4">
        <w:rPr>
          <w:rFonts w:ascii="Arial" w:hAnsi="Arial" w:cs="Arial"/>
          <w:sz w:val="24"/>
          <w:szCs w:val="24"/>
        </w:rPr>
        <w:t>n</w:t>
      </w:r>
      <w:r w:rsidRPr="003821F4">
        <w:rPr>
          <w:rFonts w:ascii="Arial" w:hAnsi="Arial" w:cs="Arial"/>
          <w:sz w:val="24"/>
          <w:szCs w:val="24"/>
        </w:rPr>
        <w:t>der la matemática, simplemente esperan memorizar y aplicar la regla cuando l</w:t>
      </w:r>
      <w:r>
        <w:rPr>
          <w:rFonts w:ascii="Arial" w:hAnsi="Arial" w:cs="Arial"/>
          <w:sz w:val="24"/>
          <w:szCs w:val="24"/>
        </w:rPr>
        <w:t>a 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yan aprendido mecánicamente”, “l</w:t>
      </w:r>
      <w:r w:rsidRPr="003821F4">
        <w:rPr>
          <w:rFonts w:ascii="Arial" w:hAnsi="Arial" w:cs="Arial"/>
          <w:sz w:val="24"/>
          <w:szCs w:val="24"/>
        </w:rPr>
        <w:t xml:space="preserve">a matemática es una actividad solitaria realizada </w:t>
      </w:r>
      <w:r w:rsidRPr="003821F4">
        <w:rPr>
          <w:rFonts w:ascii="Arial" w:hAnsi="Arial" w:cs="Arial"/>
          <w:sz w:val="24"/>
          <w:szCs w:val="24"/>
        </w:rPr>
        <w:lastRenderedPageBreak/>
        <w:t>por individuos en aislamiento, no hay nada de trabajo en grupo</w:t>
      </w:r>
      <w:r>
        <w:rPr>
          <w:rFonts w:ascii="Arial" w:hAnsi="Arial" w:cs="Arial"/>
          <w:sz w:val="24"/>
          <w:szCs w:val="24"/>
        </w:rPr>
        <w:t>”, “l</w:t>
      </w:r>
      <w:r w:rsidRPr="003821F4">
        <w:rPr>
          <w:rFonts w:ascii="Arial" w:hAnsi="Arial" w:cs="Arial"/>
          <w:sz w:val="24"/>
          <w:szCs w:val="24"/>
        </w:rPr>
        <w:t>os estudiantes que han entendido la matemática, podrán resolver cualquier problema que se les asigne en cinco minutos o menos</w:t>
      </w:r>
      <w:r>
        <w:rPr>
          <w:rFonts w:ascii="Arial" w:hAnsi="Arial" w:cs="Arial"/>
          <w:sz w:val="24"/>
          <w:szCs w:val="24"/>
        </w:rPr>
        <w:t>” y “l</w:t>
      </w:r>
      <w:r w:rsidRPr="003821F4">
        <w:rPr>
          <w:rFonts w:ascii="Arial" w:hAnsi="Arial" w:cs="Arial"/>
          <w:sz w:val="24"/>
          <w:szCs w:val="24"/>
        </w:rPr>
        <w:t>a matemática aprendida en la escuela tienen poco o</w:t>
      </w:r>
      <w:r>
        <w:rPr>
          <w:rFonts w:ascii="Arial" w:hAnsi="Arial" w:cs="Arial"/>
          <w:sz w:val="24"/>
          <w:szCs w:val="24"/>
        </w:rPr>
        <w:t xml:space="preserve"> nada que ver con el mundo real”.  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</w:t>
      </w:r>
      <w:r w:rsidRPr="00026E3D">
        <w:rPr>
          <w:rFonts w:ascii="Arial" w:hAnsi="Arial" w:cs="Arial"/>
          <w:sz w:val="24"/>
          <w:szCs w:val="24"/>
        </w:rPr>
        <w:t xml:space="preserve">Farfán y Sosa (2007) plantearon que aún la Matemática es concebida como un cuerpo de conocimientos preexistentes y dotados de una estructura lógica que los estudiantes deben descubrir, centrando su atención en la manipulación de reglas y procedimientos, lo cual dista de la resolución de problemas como estrategia de enseñanza.  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422D2">
        <w:rPr>
          <w:rFonts w:ascii="Arial" w:hAnsi="Arial" w:cs="Arial"/>
          <w:sz w:val="24"/>
          <w:szCs w:val="24"/>
        </w:rPr>
        <w:t>Polya</w:t>
      </w:r>
      <w:proofErr w:type="spellEnd"/>
      <w:r w:rsidRPr="004422D2">
        <w:rPr>
          <w:rFonts w:ascii="Arial" w:hAnsi="Arial" w:cs="Arial"/>
          <w:sz w:val="24"/>
          <w:szCs w:val="24"/>
        </w:rPr>
        <w:t xml:space="preserve"> (1965) y </w:t>
      </w:r>
      <w:proofErr w:type="spellStart"/>
      <w:r w:rsidRPr="004422D2">
        <w:rPr>
          <w:rFonts w:ascii="Arial" w:hAnsi="Arial" w:cs="Arial"/>
          <w:sz w:val="24"/>
          <w:szCs w:val="24"/>
        </w:rPr>
        <w:t>Schoenfeld</w:t>
      </w:r>
      <w:proofErr w:type="spellEnd"/>
      <w:r w:rsidRPr="004422D2">
        <w:rPr>
          <w:rFonts w:ascii="Arial" w:hAnsi="Arial" w:cs="Arial"/>
          <w:sz w:val="24"/>
          <w:szCs w:val="24"/>
        </w:rPr>
        <w:t xml:space="preserve"> (1992) </w:t>
      </w:r>
      <w:r>
        <w:rPr>
          <w:rFonts w:ascii="Arial" w:hAnsi="Arial" w:cs="Arial"/>
          <w:sz w:val="24"/>
          <w:szCs w:val="24"/>
        </w:rPr>
        <w:t>mencionan</w:t>
      </w:r>
      <w:r w:rsidRPr="004422D2">
        <w:rPr>
          <w:rFonts w:ascii="Arial" w:hAnsi="Arial" w:cs="Arial"/>
          <w:sz w:val="24"/>
          <w:szCs w:val="24"/>
        </w:rPr>
        <w:t xml:space="preserve"> que resolver un problema no es un asunto meramen</w:t>
      </w:r>
      <w:r>
        <w:rPr>
          <w:rFonts w:ascii="Arial" w:hAnsi="Arial" w:cs="Arial"/>
          <w:sz w:val="24"/>
          <w:szCs w:val="24"/>
        </w:rPr>
        <w:t xml:space="preserve">te intelectual, sino emocional. </w:t>
      </w:r>
      <w:r w:rsidRPr="00FF1205">
        <w:rPr>
          <w:rFonts w:ascii="Arial" w:hAnsi="Arial" w:cs="Arial"/>
          <w:sz w:val="24"/>
          <w:szCs w:val="24"/>
        </w:rPr>
        <w:t>También indican que los alumnos que ellos atienden se muestran inseguros y no responden con entusiasmo cuando se les presenta problemas matemá</w:t>
      </w:r>
      <w:r>
        <w:rPr>
          <w:rFonts w:ascii="Arial" w:hAnsi="Arial" w:cs="Arial"/>
          <w:sz w:val="24"/>
          <w:szCs w:val="24"/>
        </w:rPr>
        <w:t xml:space="preserve">ticos para resolver en el aula. </w:t>
      </w:r>
      <w:r w:rsidRPr="004422D2">
        <w:rPr>
          <w:rFonts w:ascii="Arial" w:hAnsi="Arial" w:cs="Arial"/>
          <w:sz w:val="24"/>
          <w:szCs w:val="24"/>
        </w:rPr>
        <w:t>Martínez (2008a; 2011; 2013), destacando que las creencias sobre la Matemática y procesos concomitantes a ella, disparan y sustentan sentimientos y emociones que guían las: (a) decisiones de los estudiantes y sus docentes, (b) concepciones de la clase sobre la base de la modelación y de las experiencias previas, y (c) actitudes que bloquean o favorecen la capacidad resolutoria de problemas matemáticos, según la tensión, angustia, co</w:t>
      </w:r>
      <w:r w:rsidRPr="004422D2">
        <w:rPr>
          <w:rFonts w:ascii="Arial" w:hAnsi="Arial" w:cs="Arial"/>
          <w:sz w:val="24"/>
          <w:szCs w:val="24"/>
        </w:rPr>
        <w:t>n</w:t>
      </w:r>
      <w:r w:rsidRPr="004422D2">
        <w:rPr>
          <w:rFonts w:ascii="Arial" w:hAnsi="Arial" w:cs="Arial"/>
          <w:sz w:val="24"/>
          <w:szCs w:val="24"/>
        </w:rPr>
        <w:t xml:space="preserve">fianza, placer, desesperación, bienestar, rabia, miedo o tristeza que el </w:t>
      </w:r>
      <w:proofErr w:type="spellStart"/>
      <w:r w:rsidRPr="004422D2">
        <w:rPr>
          <w:rFonts w:ascii="Arial" w:hAnsi="Arial" w:cs="Arial"/>
          <w:sz w:val="24"/>
          <w:szCs w:val="24"/>
        </w:rPr>
        <w:t>resolutor</w:t>
      </w:r>
      <w:proofErr w:type="spellEnd"/>
      <w:r w:rsidRPr="004422D2">
        <w:rPr>
          <w:rFonts w:ascii="Arial" w:hAnsi="Arial" w:cs="Arial"/>
          <w:sz w:val="24"/>
          <w:szCs w:val="24"/>
        </w:rPr>
        <w:t xml:space="preserve"> e</w:t>
      </w:r>
      <w:r w:rsidRPr="004422D2">
        <w:rPr>
          <w:rFonts w:ascii="Arial" w:hAnsi="Arial" w:cs="Arial"/>
          <w:sz w:val="24"/>
          <w:szCs w:val="24"/>
        </w:rPr>
        <w:t>x</w:t>
      </w:r>
      <w:r w:rsidRPr="004422D2">
        <w:rPr>
          <w:rFonts w:ascii="Arial" w:hAnsi="Arial" w:cs="Arial"/>
          <w:sz w:val="24"/>
          <w:szCs w:val="24"/>
        </w:rPr>
        <w:t>perimenta al arrostrar ese tipo de experiencias de aprendizaje en el aula de clases.</w:t>
      </w:r>
    </w:p>
    <w:p w:rsidR="003134A8" w:rsidRDefault="003134A8" w:rsidP="003134A8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instrumentos utilizados para la medición de este tema fue </w:t>
      </w:r>
      <w:r w:rsidRPr="00FF1205">
        <w:rPr>
          <w:rFonts w:ascii="Arial" w:hAnsi="Arial" w:cs="Arial"/>
          <w:sz w:val="24"/>
          <w:szCs w:val="24"/>
        </w:rPr>
        <w:t>el inve</w:t>
      </w:r>
      <w:r w:rsidRPr="00FF1205">
        <w:rPr>
          <w:rFonts w:ascii="Arial" w:hAnsi="Arial" w:cs="Arial"/>
          <w:sz w:val="24"/>
          <w:szCs w:val="24"/>
        </w:rPr>
        <w:t>n</w:t>
      </w:r>
      <w:r w:rsidRPr="00FF1205">
        <w:rPr>
          <w:rFonts w:ascii="Arial" w:hAnsi="Arial" w:cs="Arial"/>
          <w:sz w:val="24"/>
          <w:szCs w:val="24"/>
        </w:rPr>
        <w:t>tario de creencias epistemológicas sobre matemáticas (EBSM, por sus siglas en i</w:t>
      </w:r>
      <w:r w:rsidRPr="00FF1205">
        <w:rPr>
          <w:rFonts w:ascii="Arial" w:hAnsi="Arial" w:cs="Arial"/>
          <w:sz w:val="24"/>
          <w:szCs w:val="24"/>
        </w:rPr>
        <w:t>n</w:t>
      </w:r>
      <w:r w:rsidRPr="00FF1205">
        <w:rPr>
          <w:rFonts w:ascii="Arial" w:hAnsi="Arial" w:cs="Arial"/>
          <w:sz w:val="24"/>
          <w:szCs w:val="24"/>
        </w:rPr>
        <w:t>glés) Ela</w:t>
      </w:r>
      <w:r>
        <w:rPr>
          <w:rFonts w:ascii="Arial" w:hAnsi="Arial" w:cs="Arial"/>
          <w:sz w:val="24"/>
          <w:szCs w:val="24"/>
        </w:rPr>
        <w:t xml:space="preserve">borado por </w:t>
      </w:r>
      <w:proofErr w:type="spellStart"/>
      <w:r>
        <w:rPr>
          <w:rFonts w:ascii="Arial" w:hAnsi="Arial" w:cs="Arial"/>
          <w:sz w:val="24"/>
          <w:szCs w:val="24"/>
        </w:rPr>
        <w:t>Deena</w:t>
      </w:r>
      <w:proofErr w:type="spellEnd"/>
      <w:r>
        <w:rPr>
          <w:rFonts w:ascii="Arial" w:hAnsi="Arial" w:cs="Arial"/>
          <w:sz w:val="24"/>
          <w:szCs w:val="24"/>
        </w:rPr>
        <w:t xml:space="preserve"> Walker en 2007. Arrojando resultados como: En el est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lastRenderedPageBreak/>
        <w:t xml:space="preserve">dio no hubo diferencias entre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variable género y los estudiantes tuvieron creencias positivas para sus profesores y el funcionamiento en el salón de clases. </w:t>
      </w:r>
      <w:r w:rsidRPr="00442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La manera en que los estudiantes </w:t>
      </w:r>
      <w:r w:rsidRPr="007F739F">
        <w:rPr>
          <w:rFonts w:ascii="Arial" w:hAnsi="Arial" w:cs="Arial"/>
          <w:sz w:val="24"/>
          <w:szCs w:val="24"/>
        </w:rPr>
        <w:t>expresaban la aceptación del profesor se relacionó con la m</w:t>
      </w:r>
      <w:r w:rsidRPr="007F739F">
        <w:rPr>
          <w:rFonts w:ascii="Arial" w:hAnsi="Arial" w:cs="Arial"/>
          <w:sz w:val="24"/>
          <w:szCs w:val="24"/>
        </w:rPr>
        <w:t>o</w:t>
      </w:r>
      <w:r w:rsidRPr="007F739F">
        <w:rPr>
          <w:rFonts w:ascii="Arial" w:hAnsi="Arial" w:cs="Arial"/>
          <w:sz w:val="24"/>
          <w:szCs w:val="24"/>
        </w:rPr>
        <w:t>tivación del docente y en la forma en cómo organizaba su instrucción.</w:t>
      </w:r>
    </w:p>
    <w:p w:rsidR="00887004" w:rsidRDefault="00887004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br w:type="page"/>
      </w:r>
    </w:p>
    <w:p w:rsidR="00887004" w:rsidRDefault="00887004" w:rsidP="00887004">
      <w:pPr>
        <w:tabs>
          <w:tab w:val="center" w:pos="3851"/>
          <w:tab w:val="left" w:pos="6190"/>
        </w:tabs>
        <w:spacing w:line="480" w:lineRule="auto"/>
        <w:ind w:right="1134"/>
        <w:rPr>
          <w:rFonts w:ascii="Arial" w:hAnsi="Arial" w:cs="Arial"/>
          <w:b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b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METODOLÓGICO</w:t>
      </w:r>
    </w:p>
    <w:p w:rsidR="00887004" w:rsidRDefault="00887004" w:rsidP="00887004">
      <w:pPr>
        <w:ind w:right="49"/>
        <w:rPr>
          <w:rFonts w:ascii="Arial" w:hAnsi="Arial" w:cs="Arial"/>
          <w:b/>
          <w:sz w:val="24"/>
          <w:szCs w:val="24"/>
        </w:rPr>
      </w:pPr>
    </w:p>
    <w:p w:rsidR="00887004" w:rsidRDefault="007E0996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Párrafo introductorio en este capítulo se muestra…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investigación</w:t>
      </w:r>
    </w:p>
    <w:p w:rsidR="00887004" w:rsidRDefault="007E0996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Cuantitativa: </w:t>
      </w:r>
    </w:p>
    <w:p w:rsidR="007E0996" w:rsidRDefault="007E0996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Cualitativa: Tiene que ver </w:t>
      </w:r>
      <w:r w:rsidR="00C5470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con el investigador. </w:t>
      </w:r>
    </w:p>
    <w:p w:rsidR="007E0996" w:rsidRDefault="007E0996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Mixta </w:t>
      </w:r>
    </w:p>
    <w:p w:rsidR="007E0996" w:rsidRDefault="007E0996" w:rsidP="00887004">
      <w:pPr>
        <w:spacing w:line="480" w:lineRule="auto"/>
        <w:ind w:right="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Exploratoria</w:t>
      </w:r>
    </w:p>
    <w:p w:rsidR="007E0996" w:rsidRDefault="007E0996" w:rsidP="00887004">
      <w:pPr>
        <w:spacing w:line="480" w:lineRule="auto"/>
        <w:ind w:right="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Descriptiva</w:t>
      </w:r>
    </w:p>
    <w:p w:rsidR="007E0996" w:rsidRDefault="007E0996" w:rsidP="00887004">
      <w:pPr>
        <w:spacing w:line="480" w:lineRule="auto"/>
        <w:ind w:right="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Descriptiva </w:t>
      </w:r>
      <w:proofErr w:type="spellStart"/>
      <w:r>
        <w:rPr>
          <w:rFonts w:ascii="Arial" w:hAnsi="Arial" w:cs="Arial"/>
          <w:b/>
          <w:sz w:val="24"/>
          <w:szCs w:val="24"/>
        </w:rPr>
        <w:t>correlacional</w:t>
      </w:r>
      <w:proofErr w:type="spellEnd"/>
    </w:p>
    <w:p w:rsidR="007E0996" w:rsidRDefault="007E0996" w:rsidP="00887004">
      <w:pPr>
        <w:spacing w:line="480" w:lineRule="auto"/>
        <w:ind w:right="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Explícita </w:t>
      </w:r>
    </w:p>
    <w:p w:rsidR="00691F0D" w:rsidRPr="00691F0D" w:rsidRDefault="00691F0D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Transversal o longitudinal / Vertical u horizontal </w:t>
      </w:r>
    </w:p>
    <w:p w:rsidR="007E0996" w:rsidRDefault="007E0996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subjetividad con la que observan los constructos.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Población y muestra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Variables y su medición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Instrumento de investigación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Recolección de datos</w:t>
      </w: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:rsidR="00887004" w:rsidRDefault="00887004" w:rsidP="00887004">
      <w:pPr>
        <w:spacing w:line="48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</w:t>
      </w:r>
    </w:p>
    <w:p w:rsidR="00CA78B9" w:rsidRPr="00887004" w:rsidRDefault="00CA78B9" w:rsidP="008870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CA78B9" w:rsidRPr="00887004" w:rsidSect="008B028A">
      <w:footerReference w:type="default" r:id="rId9"/>
      <w:pgSz w:w="12240" w:h="15840" w:code="1"/>
      <w:pgMar w:top="1701" w:right="1134" w:bottom="1134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DB" w:rsidRDefault="002F6DDB" w:rsidP="002B04CA">
      <w:r>
        <w:separator/>
      </w:r>
    </w:p>
  </w:endnote>
  <w:endnote w:type="continuationSeparator" w:id="0">
    <w:p w:rsidR="002F6DDB" w:rsidRDefault="002F6DDB" w:rsidP="002B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232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486CF4" w:rsidRPr="008B028A" w:rsidRDefault="00486CF4">
        <w:pPr>
          <w:pStyle w:val="Piedepgina"/>
          <w:jc w:val="center"/>
          <w:rPr>
            <w:rFonts w:ascii="Arial" w:hAnsi="Arial" w:cs="Arial"/>
            <w:sz w:val="24"/>
            <w:szCs w:val="24"/>
          </w:rPr>
        </w:pPr>
        <w:r w:rsidRPr="008B028A">
          <w:rPr>
            <w:rFonts w:ascii="Arial" w:hAnsi="Arial" w:cs="Arial"/>
            <w:sz w:val="24"/>
            <w:szCs w:val="24"/>
          </w:rPr>
          <w:fldChar w:fldCharType="begin"/>
        </w:r>
        <w:r w:rsidRPr="008B028A">
          <w:rPr>
            <w:rFonts w:ascii="Arial" w:hAnsi="Arial" w:cs="Arial"/>
            <w:sz w:val="24"/>
            <w:szCs w:val="24"/>
          </w:rPr>
          <w:instrText>PAGE   \* MERGEFORMAT</w:instrText>
        </w:r>
        <w:r w:rsidRPr="008B028A">
          <w:rPr>
            <w:rFonts w:ascii="Arial" w:hAnsi="Arial" w:cs="Arial"/>
            <w:sz w:val="24"/>
            <w:szCs w:val="24"/>
          </w:rPr>
          <w:fldChar w:fldCharType="separate"/>
        </w:r>
        <w:r w:rsidR="007E0996" w:rsidRPr="007E0996">
          <w:rPr>
            <w:rFonts w:ascii="Arial" w:hAnsi="Arial" w:cs="Arial"/>
            <w:noProof/>
            <w:sz w:val="24"/>
            <w:szCs w:val="24"/>
            <w:lang w:val="es-ES"/>
          </w:rPr>
          <w:t>ii</w:t>
        </w:r>
        <w:r w:rsidRPr="008B028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86CF4" w:rsidRDefault="00486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157021"/>
      <w:docPartObj>
        <w:docPartGallery w:val="Page Numbers (Bottom of Page)"/>
        <w:docPartUnique/>
      </w:docPartObj>
    </w:sdtPr>
    <w:sdtEndPr/>
    <w:sdtContent>
      <w:p w:rsidR="00486CF4" w:rsidRDefault="00486CF4">
        <w:pPr>
          <w:pStyle w:val="Piedepgina"/>
          <w:jc w:val="center"/>
        </w:pPr>
        <w:r w:rsidRPr="002B04CA">
          <w:rPr>
            <w:rFonts w:ascii="Arial" w:hAnsi="Arial" w:cs="Arial"/>
            <w:sz w:val="24"/>
            <w:szCs w:val="24"/>
          </w:rPr>
          <w:fldChar w:fldCharType="begin"/>
        </w:r>
        <w:r w:rsidRPr="002B04CA">
          <w:rPr>
            <w:rFonts w:ascii="Arial" w:hAnsi="Arial" w:cs="Arial"/>
            <w:sz w:val="24"/>
            <w:szCs w:val="24"/>
          </w:rPr>
          <w:instrText>PAGE   \* MERGEFORMAT</w:instrText>
        </w:r>
        <w:r w:rsidRPr="002B04CA">
          <w:rPr>
            <w:rFonts w:ascii="Arial" w:hAnsi="Arial" w:cs="Arial"/>
            <w:sz w:val="24"/>
            <w:szCs w:val="24"/>
          </w:rPr>
          <w:fldChar w:fldCharType="separate"/>
        </w:r>
        <w:r w:rsidR="00C54708" w:rsidRPr="00C54708">
          <w:rPr>
            <w:rFonts w:ascii="Arial" w:hAnsi="Arial" w:cs="Arial"/>
            <w:noProof/>
            <w:sz w:val="24"/>
            <w:szCs w:val="24"/>
            <w:lang w:val="es-ES"/>
          </w:rPr>
          <w:t>9</w:t>
        </w:r>
        <w:r w:rsidRPr="002B04C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86CF4" w:rsidRDefault="00486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DB" w:rsidRDefault="002F6DDB" w:rsidP="002B04CA">
      <w:r>
        <w:separator/>
      </w:r>
    </w:p>
  </w:footnote>
  <w:footnote w:type="continuationSeparator" w:id="0">
    <w:p w:rsidR="002F6DDB" w:rsidRDefault="002F6DDB" w:rsidP="002B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32EE"/>
    <w:multiLevelType w:val="hybridMultilevel"/>
    <w:tmpl w:val="A2B6B354"/>
    <w:lvl w:ilvl="0" w:tplc="16DAF6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autoHyphenation/>
  <w:consecutiveHyphenLimit w:val="3"/>
  <w:hyphenationZone w:val="34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28"/>
    <w:rsid w:val="0001164D"/>
    <w:rsid w:val="00043131"/>
    <w:rsid w:val="00056079"/>
    <w:rsid w:val="00086AE9"/>
    <w:rsid w:val="000A51C3"/>
    <w:rsid w:val="000D6B87"/>
    <w:rsid w:val="000F7C08"/>
    <w:rsid w:val="001057B0"/>
    <w:rsid w:val="00137DDA"/>
    <w:rsid w:val="001475D0"/>
    <w:rsid w:val="00156CA8"/>
    <w:rsid w:val="001A6769"/>
    <w:rsid w:val="001B66BF"/>
    <w:rsid w:val="002A708D"/>
    <w:rsid w:val="002B04CA"/>
    <w:rsid w:val="002C4377"/>
    <w:rsid w:val="002D47E7"/>
    <w:rsid w:val="002F6DDB"/>
    <w:rsid w:val="00303E39"/>
    <w:rsid w:val="003134A8"/>
    <w:rsid w:val="00315E69"/>
    <w:rsid w:val="003372B3"/>
    <w:rsid w:val="003452B8"/>
    <w:rsid w:val="00381011"/>
    <w:rsid w:val="003B1ABA"/>
    <w:rsid w:val="003B1D22"/>
    <w:rsid w:val="00405DDF"/>
    <w:rsid w:val="004224F0"/>
    <w:rsid w:val="00452EEB"/>
    <w:rsid w:val="004852A0"/>
    <w:rsid w:val="00486CF4"/>
    <w:rsid w:val="004C04A3"/>
    <w:rsid w:val="00503552"/>
    <w:rsid w:val="005158D9"/>
    <w:rsid w:val="0055013B"/>
    <w:rsid w:val="005579E4"/>
    <w:rsid w:val="00595A13"/>
    <w:rsid w:val="005A3F48"/>
    <w:rsid w:val="005A7C67"/>
    <w:rsid w:val="005B4E75"/>
    <w:rsid w:val="005C58A4"/>
    <w:rsid w:val="005C73A2"/>
    <w:rsid w:val="005E0FF0"/>
    <w:rsid w:val="005F1AE5"/>
    <w:rsid w:val="005F7E90"/>
    <w:rsid w:val="006210AE"/>
    <w:rsid w:val="006870DE"/>
    <w:rsid w:val="00691F0D"/>
    <w:rsid w:val="006E0FB2"/>
    <w:rsid w:val="00740341"/>
    <w:rsid w:val="00760F6A"/>
    <w:rsid w:val="007A39A0"/>
    <w:rsid w:val="007E0996"/>
    <w:rsid w:val="007F4570"/>
    <w:rsid w:val="00847887"/>
    <w:rsid w:val="00883124"/>
    <w:rsid w:val="00887004"/>
    <w:rsid w:val="008B028A"/>
    <w:rsid w:val="008D070C"/>
    <w:rsid w:val="008F4AF0"/>
    <w:rsid w:val="009008BF"/>
    <w:rsid w:val="0090754C"/>
    <w:rsid w:val="00910999"/>
    <w:rsid w:val="009817F7"/>
    <w:rsid w:val="009C43B9"/>
    <w:rsid w:val="009E0E28"/>
    <w:rsid w:val="009E2D68"/>
    <w:rsid w:val="009F1E4D"/>
    <w:rsid w:val="00A24EC8"/>
    <w:rsid w:val="00A30D8B"/>
    <w:rsid w:val="00A36686"/>
    <w:rsid w:val="00A449E2"/>
    <w:rsid w:val="00A61DE7"/>
    <w:rsid w:val="00A7028B"/>
    <w:rsid w:val="00A710E8"/>
    <w:rsid w:val="00A76D92"/>
    <w:rsid w:val="00A93C18"/>
    <w:rsid w:val="00AA729B"/>
    <w:rsid w:val="00AB4A81"/>
    <w:rsid w:val="00AC391B"/>
    <w:rsid w:val="00AE03AF"/>
    <w:rsid w:val="00AE358D"/>
    <w:rsid w:val="00B00286"/>
    <w:rsid w:val="00B066B7"/>
    <w:rsid w:val="00B11058"/>
    <w:rsid w:val="00B32AD3"/>
    <w:rsid w:val="00B44910"/>
    <w:rsid w:val="00B50E9D"/>
    <w:rsid w:val="00B5407E"/>
    <w:rsid w:val="00B55F0D"/>
    <w:rsid w:val="00B83A17"/>
    <w:rsid w:val="00BB07E4"/>
    <w:rsid w:val="00BD7682"/>
    <w:rsid w:val="00BF4B49"/>
    <w:rsid w:val="00C07F21"/>
    <w:rsid w:val="00C368D3"/>
    <w:rsid w:val="00C52AE8"/>
    <w:rsid w:val="00C54708"/>
    <w:rsid w:val="00C67309"/>
    <w:rsid w:val="00C76FB5"/>
    <w:rsid w:val="00C92C47"/>
    <w:rsid w:val="00CA78B9"/>
    <w:rsid w:val="00CB04C4"/>
    <w:rsid w:val="00CB077D"/>
    <w:rsid w:val="00CB4539"/>
    <w:rsid w:val="00CD6E12"/>
    <w:rsid w:val="00D12C84"/>
    <w:rsid w:val="00D72CDA"/>
    <w:rsid w:val="00D83EBC"/>
    <w:rsid w:val="00D87198"/>
    <w:rsid w:val="00D92A63"/>
    <w:rsid w:val="00DE5FC8"/>
    <w:rsid w:val="00DF1362"/>
    <w:rsid w:val="00E36A17"/>
    <w:rsid w:val="00E5570C"/>
    <w:rsid w:val="00E73D47"/>
    <w:rsid w:val="00E92B0C"/>
    <w:rsid w:val="00EC186B"/>
    <w:rsid w:val="00EF7029"/>
    <w:rsid w:val="00F34C3F"/>
    <w:rsid w:val="00F62124"/>
    <w:rsid w:val="00F6266A"/>
    <w:rsid w:val="00F726B5"/>
    <w:rsid w:val="00F909E9"/>
    <w:rsid w:val="00F97457"/>
    <w:rsid w:val="00FB3F5D"/>
    <w:rsid w:val="00FF1976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7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9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5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15E69"/>
    <w:rPr>
      <w:b/>
      <w:bCs/>
    </w:rPr>
  </w:style>
  <w:style w:type="character" w:customStyle="1" w:styleId="apple-converted-space">
    <w:name w:val="apple-converted-space"/>
    <w:basedOn w:val="Fuentedeprrafopredeter"/>
    <w:rsid w:val="00315E69"/>
  </w:style>
  <w:style w:type="character" w:styleId="Hipervnculo">
    <w:name w:val="Hyperlink"/>
    <w:basedOn w:val="Fuentedeprrafopredeter"/>
    <w:uiPriority w:val="99"/>
    <w:semiHidden/>
    <w:unhideWhenUsed/>
    <w:rsid w:val="009C43B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3B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36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5F1AE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2">
    <w:name w:val="Light Grid Accent 2"/>
    <w:basedOn w:val="Tablanormal"/>
    <w:uiPriority w:val="62"/>
    <w:rsid w:val="005E0F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inespaciado">
    <w:name w:val="No Spacing"/>
    <w:uiPriority w:val="1"/>
    <w:qFormat/>
    <w:rsid w:val="00D72CDA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B0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4C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B0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CA"/>
    <w:rPr>
      <w:lang w:val="es-MX"/>
    </w:rPr>
  </w:style>
  <w:style w:type="paragraph" w:customStyle="1" w:styleId="Default">
    <w:name w:val="Default"/>
    <w:rsid w:val="00156CA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7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9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5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15E69"/>
    <w:rPr>
      <w:b/>
      <w:bCs/>
    </w:rPr>
  </w:style>
  <w:style w:type="character" w:customStyle="1" w:styleId="apple-converted-space">
    <w:name w:val="apple-converted-space"/>
    <w:basedOn w:val="Fuentedeprrafopredeter"/>
    <w:rsid w:val="00315E69"/>
  </w:style>
  <w:style w:type="character" w:styleId="Hipervnculo">
    <w:name w:val="Hyperlink"/>
    <w:basedOn w:val="Fuentedeprrafopredeter"/>
    <w:uiPriority w:val="99"/>
    <w:semiHidden/>
    <w:unhideWhenUsed/>
    <w:rsid w:val="009C43B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3B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36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5F1AE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2">
    <w:name w:val="Light Grid Accent 2"/>
    <w:basedOn w:val="Tablanormal"/>
    <w:uiPriority w:val="62"/>
    <w:rsid w:val="005E0F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inespaciado">
    <w:name w:val="No Spacing"/>
    <w:uiPriority w:val="1"/>
    <w:qFormat/>
    <w:rsid w:val="00D72CDA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B0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4C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B0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CA"/>
    <w:rPr>
      <w:lang w:val="es-MX"/>
    </w:rPr>
  </w:style>
  <w:style w:type="paragraph" w:customStyle="1" w:styleId="Default">
    <w:name w:val="Default"/>
    <w:rsid w:val="00156CA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1711</Words>
  <Characters>9415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MONTALVO GIL</dc:creator>
  <cp:lastModifiedBy>Raul Leal</cp:lastModifiedBy>
  <cp:revision>7</cp:revision>
  <cp:lastPrinted>2012-10-12T12:56:00Z</cp:lastPrinted>
  <dcterms:created xsi:type="dcterms:W3CDTF">2015-04-06T16:42:00Z</dcterms:created>
  <dcterms:modified xsi:type="dcterms:W3CDTF">2015-04-09T12:57:00Z</dcterms:modified>
</cp:coreProperties>
</file>